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27"/>
        <w:tblW w:w="14882" w:type="dxa"/>
        <w:tblLayout w:type="fixed"/>
        <w:tblLook w:val="04A0" w:firstRow="1" w:lastRow="0" w:firstColumn="1" w:lastColumn="0" w:noHBand="0" w:noVBand="1"/>
      </w:tblPr>
      <w:tblGrid>
        <w:gridCol w:w="1610"/>
        <w:gridCol w:w="397"/>
        <w:gridCol w:w="119"/>
        <w:gridCol w:w="992"/>
        <w:gridCol w:w="567"/>
        <w:gridCol w:w="567"/>
        <w:gridCol w:w="425"/>
        <w:gridCol w:w="425"/>
        <w:gridCol w:w="992"/>
        <w:gridCol w:w="709"/>
        <w:gridCol w:w="567"/>
        <w:gridCol w:w="493"/>
        <w:gridCol w:w="425"/>
        <w:gridCol w:w="783"/>
        <w:gridCol w:w="709"/>
        <w:gridCol w:w="567"/>
        <w:gridCol w:w="850"/>
        <w:gridCol w:w="1134"/>
        <w:gridCol w:w="2548"/>
        <w:gridCol w:w="3"/>
      </w:tblGrid>
      <w:tr>
        <w:trPr>
          <w:gridAfter w:val="1"/>
          <w:trHeight w:val="590"/>
        </w:trPr>
        <w:tc>
          <w:tcPr>
            <w:gridSpan w:val="2"/>
            <w:shd w:val="clear" w:fill="FFFF00" w:color="auto"/>
            <w:tcW w:w="200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Unterrichtsgegenstand</w:t>
            </w:r>
            <w:r/>
          </w:p>
        </w:tc>
        <w:tc>
          <w:tcPr>
            <w:gridSpan w:val="3"/>
            <w:shd w:val="clear" w:fill="FFFF00" w:color="auto"/>
            <w:tcW w:w="167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Zeitraum</w:t>
            </w:r>
            <w:r/>
          </w:p>
        </w:tc>
        <w:tc>
          <w:tcPr>
            <w:gridSpan w:val="14"/>
            <w:shd w:val="clear" w:fill="FFFF00" w:color="auto"/>
            <w:tcW w:w="111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Zentrale </w:t>
            </w:r>
            <w:r>
              <w:rPr>
                <w:b/>
                <w:sz w:val="24"/>
                <w:szCs w:val="24"/>
              </w:rPr>
              <w:t xml:space="preserve">Bezüge zum LP Sachunterricht</w:t>
            </w:r>
            <w:r>
              <w:rPr>
                <w:b/>
                <w:sz w:val="24"/>
                <w:szCs w:val="24"/>
              </w:rPr>
              <w:t xml:space="preserve"> 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Natur und Umwelt 'Stoffe, ihre Umwandlung und Stoffkreisläufe'</w:t>
            </w:r>
            <w:r/>
          </w:p>
        </w:tc>
      </w:tr>
      <w:tr>
        <w:trPr>
          <w:gridAfter w:val="1"/>
          <w:trHeight w:val="590"/>
        </w:trPr>
        <w:tc>
          <w:tcPr>
            <w:gridSpan w:val="2"/>
            <w:shd w:val="clear" w:fill="FFFF00" w:color="auto"/>
            <w:tcW w:w="2007" w:type="dxa"/>
            <w:textDirection w:val="lrTb"/>
            <w:noWrap w:val="false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Der Brause auf der Spur</w:t>
            </w:r>
            <w:r/>
          </w:p>
        </w:tc>
        <w:tc>
          <w:tcPr>
            <w:gridSpan w:val="3"/>
            <w:shd w:val="clear" w:fill="FFFF00" w:color="auto"/>
            <w:tcW w:w="1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14"/>
            <w:shd w:val="clear" w:fill="FFFF00" w:color="auto"/>
            <w:tcW w:w="111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Zentrale Bezüge zum Medienkompetenzrahmen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Bedienen und Anwenden</w:t>
            </w:r>
            <w:r>
              <w:rPr>
                <w:color w:val="FF0000"/>
                <w:sz w:val="24"/>
                <w:szCs w:val="24"/>
              </w:rPr>
            </w:r>
            <w:r/>
          </w:p>
        </w:tc>
      </w:tr>
      <w:tr>
        <w:trPr>
          <w:gridAfter w:val="1"/>
          <w:trHeight w:val="590"/>
        </w:trPr>
        <w:tc>
          <w:tcPr>
            <w:shd w:val="clear" w:fill="F2F2F2" w:color="auto"/>
            <w:tcW w:w="1610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Kompetenzen</w:t>
            </w:r>
            <w:r/>
          </w:p>
        </w:tc>
        <w:tc>
          <w:tcPr>
            <w:gridSpan w:val="12"/>
            <w:shd w:val="clear" w:fill="F2F2F2" w:color="auto"/>
            <w:tcBorders>
              <w:right w:val="single" w:sz="12" w:space="0" w:color="auto"/>
            </w:tcBorders>
            <w:tcW w:w="667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Sach- und 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Methodenkompetenz</w:t>
            </w:r>
            <w:r/>
          </w:p>
        </w:tc>
        <w:tc>
          <w:tcPr>
            <w:gridSpan w:val="5"/>
            <w:shd w:val="clear" w:fill="F2F2F2" w:color="auto"/>
            <w:tcBorders>
              <w:left w:val="single" w:sz="12" w:space="0" w:color="auto"/>
            </w:tcBorders>
            <w:tcW w:w="4043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Selbst- und Sozialkompetenz</w:t>
            </w:r>
            <w:r/>
          </w:p>
        </w:tc>
        <w:tc>
          <w:tcPr>
            <w:shd w:val="clear" w:fill="F2F2F2" w:color="auto"/>
            <w:tcW w:w="254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Kommentar</w:t>
            </w:r>
            <w:r/>
          </w:p>
        </w:tc>
      </w:tr>
      <w:tr>
        <w:trPr>
          <w:cantSplit/>
          <w:gridAfter w:val="1"/>
          <w:trHeight w:val="1778"/>
        </w:trPr>
        <w:tc>
          <w:tcPr>
            <w:shd w:val="clear" w:fill="F2F2F2" w:color="auto"/>
            <w:tcW w:w="1610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Verhaltens-weisen und Deskriptoren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2"/>
            <w:shd w:val="clear" w:fill="F2F2F2" w:color="auto"/>
            <w:tcW w:w="516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Einhaltung des Forschungskreislaufes</w:t>
            </w:r>
            <w:r/>
          </w:p>
        </w:tc>
        <w:tc>
          <w:tcPr>
            <w:shd w:val="clear" w:fill="F2F2F2" w:color="auto"/>
            <w:tcW w:w="992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Korrekte Verwendung der sprachlichen Mittel (z.B. Vermutung, Beobachtung)</w:t>
            </w:r>
            <w:r/>
          </w:p>
        </w:tc>
        <w:tc>
          <w:tcPr>
            <w:shd w:val="clear" w:fill="F2F2F2" w:color="auto"/>
            <w:tcW w:w="567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Verschriftlichen einer Forschungsfrage</w:t>
            </w:r>
            <w:r/>
          </w:p>
        </w:tc>
        <w:tc>
          <w:tcPr>
            <w:shd w:val="clear" w:fill="F2F2F2" w:color="auto"/>
            <w:tcW w:w="567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Formulieren von Vermutungen</w:t>
            </w:r>
            <w:r/>
          </w:p>
        </w:tc>
        <w:tc>
          <w:tcPr>
            <w:shd w:val="clear" w:fill="F2F2F2" w:color="auto"/>
            <w:tcW w:w="425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Planen von Versuchen</w:t>
            </w:r>
            <w:r/>
          </w:p>
        </w:tc>
        <w:tc>
          <w:tcPr>
            <w:shd w:val="clear" w:fill="F2F2F2" w:color="auto"/>
            <w:tcW w:w="425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Genaue Beobachtung </w:t>
            </w:r>
            <w:r/>
          </w:p>
        </w:tc>
        <w:tc>
          <w:tcPr>
            <w:shd w:val="clear" w:fill="F2F2F2" w:color="auto"/>
            <w:tcW w:w="992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</w:t>
            </w:r>
            <w:r>
              <w:rPr>
                <w:sz w:val="16"/>
                <w:szCs w:val="16"/>
              </w:rPr>
              <w:t xml:space="preserve">ollständige </w:t>
            </w:r>
            <w:r>
              <w:rPr>
                <w:sz w:val="16"/>
                <w:szCs w:val="16"/>
              </w:rPr>
              <w:t xml:space="preserve">und sachgerechte </w:t>
            </w:r>
            <w:r>
              <w:rPr>
                <w:sz w:val="16"/>
                <w:szCs w:val="16"/>
              </w:rPr>
              <w:t xml:space="preserve">Dokumentation des Versuchsaufbaus</w:t>
            </w:r>
            <w:r/>
          </w:p>
        </w:tc>
        <w:tc>
          <w:tcPr>
            <w:shd w:val="clear" w:fill="F2F2F2" w:color="auto"/>
            <w:tcW w:w="709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Formulieren sachgerechter Antworten </w:t>
            </w:r>
            <w:r/>
          </w:p>
        </w:tc>
        <w:tc>
          <w:tcPr>
            <w:shd w:val="clear" w:fill="F2F2F2" w:color="auto"/>
            <w:tcW w:w="567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Einsatz der Variablenkontrolle</w:t>
            </w:r>
            <w:r/>
            <w:r>
              <w:rPr>
                <w:sz w:val="16"/>
                <w:szCs w:val="16"/>
              </w:rPr>
            </w:r>
          </w:p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shd w:val="clear" w:fill="F2F2F2" w:color="auto"/>
            <w:tcW w:w="493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Mündliche Mitarbeit</w:t>
            </w:r>
            <w:r/>
            <w:r>
              <w:rPr>
                <w:sz w:val="16"/>
                <w:szCs w:val="16"/>
              </w:rPr>
            </w:r>
          </w:p>
          <w:p>
            <w:r/>
            <w:r/>
          </w:p>
        </w:tc>
        <w:tc>
          <w:tcPr>
            <w:shd w:val="clear" w:fill="F2F2F2" w:color="auto"/>
            <w:tcBorders>
              <w:right w:val="single" w:sz="12" w:space="0" w:color="auto"/>
            </w:tcBorders>
            <w:tcW w:w="425" w:type="dxa"/>
            <w:textDirection w:val="btLr"/>
            <w:noWrap w:val="false"/>
          </w:tcPr>
          <w:p>
            <w:r/>
            <w:r/>
          </w:p>
        </w:tc>
        <w:tc>
          <w:tcPr>
            <w:shd w:val="clear" w:fill="F2F2F2" w:color="auto"/>
            <w:tcBorders>
              <w:left w:val="single" w:sz="12" w:space="0" w:color="auto"/>
            </w:tcBorders>
            <w:tcW w:w="783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Selbstorganisation bezüglich der benötigten Materialien</w:t>
            </w:r>
            <w:r/>
          </w:p>
        </w:tc>
        <w:tc>
          <w:tcPr>
            <w:shd w:val="clear" w:fill="F2F2F2" w:color="auto"/>
            <w:tcW w:w="709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Kooperation in PA bei der Durchführung von Versuchen</w:t>
            </w:r>
            <w:r/>
          </w:p>
        </w:tc>
        <w:tc>
          <w:tcPr>
            <w:shd w:val="clear" w:fill="F2F2F2" w:color="auto"/>
            <w:tcW w:w="567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Anstrengungs</w:t>
            </w: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bereitschaft</w:t>
            </w:r>
            <w:r/>
          </w:p>
        </w:tc>
        <w:tc>
          <w:tcPr>
            <w:shd w:val="clear" w:fill="F2F2F2" w:color="auto"/>
            <w:tcW w:w="850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Genaues und sorgfältiges Arbeiten – auch Verschriftlichung</w:t>
            </w:r>
            <w:r/>
          </w:p>
        </w:tc>
        <w:tc>
          <w:tcPr>
            <w:shd w:val="clear" w:fill="F2F2F2" w:color="auto"/>
            <w:tcW w:w="1134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Kritische  Reflexion</w:t>
            </w:r>
            <w:r>
              <w:rPr>
                <w:sz w:val="16"/>
                <w:szCs w:val="16"/>
              </w:rPr>
              <w:t xml:space="preserve"> der eigenen Arbeit – Formulieren und Überprüfen von Vermutungen</w:t>
            </w:r>
            <w:r/>
          </w:p>
        </w:tc>
        <w:tc>
          <w:tcPr>
            <w:shd w:val="clear" w:fill="F2F2F2" w:color="auto"/>
            <w:tcW w:w="2548" w:type="dxa"/>
            <w:textDirection w:val="btLr"/>
            <w:noWrap w:val="false"/>
          </w:tcPr>
          <w:p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80"/>
        </w:trPr>
        <w:tc>
          <w:tcPr>
            <w:tcW w:w="1610" w:type="dxa"/>
            <w:textDirection w:val="lrTb"/>
            <w:noWrap w:val="false"/>
          </w:tcPr>
          <w:p>
            <w:r>
              <w:t xml:space="preserve">Name 1</w:t>
            </w:r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>
              <w:t xml:space="preserve">Name 2</w:t>
            </w:r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>
              <w:t xml:space="preserve">...</w:t>
            </w:r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80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66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80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52"/>
        </w:trPr>
        <w:tc>
          <w:tcPr>
            <w:tcW w:w="16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516" w:type="dxa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auto"/>
            <w:tcW w:w="992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49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right w:val="single" w:sz="12" w:space="0" w:color="auto"/>
            </w:tcBorders>
            <w:tcW w:w="42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12" w:space="0" w:color="auto"/>
            </w:tcBorders>
            <w:tcW w:w="783" w:type="dxa"/>
            <w:textDirection w:val="lrTb"/>
            <w:noWrap w:val="false"/>
          </w:tcPr>
          <w:p>
            <w:r/>
            <w:r/>
          </w:p>
        </w:tc>
        <w:tc>
          <w:tcPr>
            <w:tcW w:w="709" w:type="dxa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417" w:right="1417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rPr>
        <w:color w:val="A6A6A6"/>
        <w:sz w:val="36"/>
        <w:szCs w:val="36"/>
      </w:rPr>
    </w:pPr>
    <w:r>
      <w:rPr>
        <w:color w:val="A6A6A6" w:themeColor="background1" w:themeShade="A6"/>
        <w:sz w:val="36"/>
        <w:szCs w:val="36"/>
      </w:rPr>
      <w:t xml:space="preserve">Beobachtungsbogen </w:t>
    </w:r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3"/>
    <w:next w:val="823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4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3"/>
    <w:next w:val="823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4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3"/>
    <w:next w:val="823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4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3"/>
    <w:next w:val="823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4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3"/>
    <w:next w:val="823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4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3"/>
    <w:next w:val="823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4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3"/>
    <w:next w:val="823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4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3"/>
    <w:next w:val="823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4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3"/>
    <w:next w:val="823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4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3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3"/>
    <w:next w:val="823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4"/>
    <w:link w:val="668"/>
    <w:uiPriority w:val="10"/>
    <w:rPr>
      <w:sz w:val="48"/>
      <w:szCs w:val="48"/>
    </w:rPr>
  </w:style>
  <w:style w:type="paragraph" w:styleId="670">
    <w:name w:val="Subtitle"/>
    <w:basedOn w:val="823"/>
    <w:next w:val="823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4"/>
    <w:link w:val="670"/>
    <w:uiPriority w:val="11"/>
    <w:rPr>
      <w:sz w:val="24"/>
      <w:szCs w:val="24"/>
    </w:rPr>
  </w:style>
  <w:style w:type="paragraph" w:styleId="672">
    <w:name w:val="Quote"/>
    <w:basedOn w:val="823"/>
    <w:next w:val="823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3"/>
    <w:next w:val="823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4"/>
    <w:link w:val="828"/>
    <w:uiPriority w:val="99"/>
  </w:style>
  <w:style w:type="character" w:styleId="677">
    <w:name w:val="Footer Char"/>
    <w:basedOn w:val="824"/>
    <w:link w:val="830"/>
    <w:uiPriority w:val="99"/>
  </w:style>
  <w:style w:type="paragraph" w:styleId="678">
    <w:name w:val="Caption"/>
    <w:basedOn w:val="823"/>
    <w:next w:val="8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30"/>
    <w:uiPriority w:val="99"/>
  </w:style>
  <w:style w:type="table" w:styleId="680">
    <w:name w:val="Table Grid Light"/>
    <w:basedOn w:val="8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8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8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>
    <w:name w:val="Grid Table 1 Light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4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>
    <w:name w:val="Grid Table 4 - Accent 1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9">
    <w:name w:val="Grid Table 4 - Accent 2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0">
    <w:name w:val="Grid Table 4 - Accent 3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1">
    <w:name w:val="Grid Table 4 - Accent 4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2">
    <w:name w:val="Grid Table 4 - Accent 5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3">
    <w:name w:val="Grid Table 4 - Accent 6"/>
    <w:basedOn w:val="8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4">
    <w:name w:val="Grid Table 5 Dark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5">
    <w:name w:val="Grid Table 5 Dark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1">
    <w:name w:val="Grid Table 6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3">
    <w:name w:val="List Table 2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4">
    <w:name w:val="List Table 2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5">
    <w:name w:val="List Table 2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6">
    <w:name w:val="List Table 2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7">
    <w:name w:val="List Table 2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8">
    <w:name w:val="List Table 2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9">
    <w:name w:val="List Table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1">
    <w:name w:val="List Table 6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List Table 6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3">
    <w:name w:val="List Table 6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4">
    <w:name w:val="List Table 6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5">
    <w:name w:val="List Table 6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6">
    <w:name w:val="List Table 6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7">
    <w:name w:val="List Table 7 Colorful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Lined - Accent 1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Lined - Accent 2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Lined - Accent 3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Lined - Accent 4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Lined - Accent 5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Lined - Accent 6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 &amp; Lined - Accent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2">
    <w:name w:val="Bordered &amp; Lined - Accent 1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3">
    <w:name w:val="Bordered &amp; Lined - Accent 2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4">
    <w:name w:val="Bordered &amp; Lined - Accent 3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5">
    <w:name w:val="Bordered &amp; Lined - Accent 4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6">
    <w:name w:val="Bordered &amp; Lined - Accent 5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7">
    <w:name w:val="Bordered &amp; Lined - Accent 6"/>
    <w:basedOn w:val="8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8">
    <w:name w:val="Bordered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9">
    <w:name w:val="Bordered - Accent 1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0">
    <w:name w:val="Bordered - Accent 2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1">
    <w:name w:val="Bordered - Accent 3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2">
    <w:name w:val="Bordered - Accent 4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3">
    <w:name w:val="Bordered - Accent 5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4">
    <w:name w:val="Bordered - Accent 6"/>
    <w:basedOn w:val="8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paragraph" w:styleId="806">
    <w:name w:val="footnote text"/>
    <w:basedOn w:val="823"/>
    <w:link w:val="807"/>
    <w:uiPriority w:val="99"/>
    <w:semiHidden/>
    <w:unhideWhenUsed/>
    <w:rPr>
      <w:sz w:val="18"/>
    </w:rPr>
    <w:pPr>
      <w:spacing w:lineRule="auto" w:line="240" w:after="40"/>
    </w:p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basedOn w:val="824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rPr>
      <w:sz w:val="20"/>
    </w:rPr>
    <w:pPr>
      <w:spacing w:lineRule="auto" w:line="240" w:after="0"/>
    </w:p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basedOn w:val="824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  <w:qFormat/>
  </w:style>
  <w:style w:type="character" w:styleId="824" w:default="1">
    <w:name w:val="Default Paragraph Font"/>
    <w:uiPriority w:val="1"/>
    <w:semiHidden/>
    <w:unhideWhenUsed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table" w:styleId="827">
    <w:name w:val="Table Grid"/>
    <w:basedOn w:val="82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28">
    <w:name w:val="Header"/>
    <w:basedOn w:val="823"/>
    <w:link w:val="829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829" w:customStyle="1">
    <w:name w:val="Kopfzeile Zchn"/>
    <w:basedOn w:val="824"/>
    <w:link w:val="828"/>
    <w:uiPriority w:val="99"/>
  </w:style>
  <w:style w:type="paragraph" w:styleId="830">
    <w:name w:val="Footer"/>
    <w:basedOn w:val="823"/>
    <w:link w:val="831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831" w:customStyle="1">
    <w:name w:val="Fußzeile Zchn"/>
    <w:basedOn w:val="824"/>
    <w:link w:val="830"/>
    <w:uiPriority w:val="99"/>
  </w:style>
  <w:style w:type="paragraph" w:styleId="832">
    <w:name w:val="Balloon Text"/>
    <w:basedOn w:val="823"/>
    <w:link w:val="83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33" w:customStyle="1">
    <w:name w:val="Sprechblasentext Zchn"/>
    <w:basedOn w:val="824"/>
    <w:link w:val="83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Anonym</cp:lastModifiedBy>
  <cp:revision>4</cp:revision>
  <dcterms:created xsi:type="dcterms:W3CDTF">2022-01-25T16:51:00Z</dcterms:created>
  <dcterms:modified xsi:type="dcterms:W3CDTF">2022-01-26T14:11:54Z</dcterms:modified>
</cp:coreProperties>
</file>